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AF23" w14:textId="77777777" w:rsidR="00FE067E" w:rsidRPr="002E3859" w:rsidRDefault="003C6034" w:rsidP="00CC1F3B">
      <w:pPr>
        <w:pStyle w:val="TitlePageOrigin"/>
        <w:rPr>
          <w:color w:val="auto"/>
        </w:rPr>
      </w:pPr>
      <w:r w:rsidRPr="002E3859">
        <w:rPr>
          <w:caps w:val="0"/>
          <w:color w:val="auto"/>
        </w:rPr>
        <w:t>WEST VIRGINIA LEGISLATURE</w:t>
      </w:r>
    </w:p>
    <w:p w14:paraId="2A42A590" w14:textId="77777777" w:rsidR="00CD36CF" w:rsidRPr="002E3859" w:rsidRDefault="00CD36CF" w:rsidP="00CC1F3B">
      <w:pPr>
        <w:pStyle w:val="TitlePageSession"/>
        <w:rPr>
          <w:color w:val="auto"/>
        </w:rPr>
      </w:pPr>
      <w:r w:rsidRPr="002E3859">
        <w:rPr>
          <w:color w:val="auto"/>
        </w:rPr>
        <w:t>20</w:t>
      </w:r>
      <w:r w:rsidR="00EC5E63" w:rsidRPr="002E3859">
        <w:rPr>
          <w:color w:val="auto"/>
        </w:rPr>
        <w:t>2</w:t>
      </w:r>
      <w:r w:rsidR="00400B5C" w:rsidRPr="002E3859">
        <w:rPr>
          <w:color w:val="auto"/>
        </w:rPr>
        <w:t>2</w:t>
      </w:r>
      <w:r w:rsidRPr="002E3859">
        <w:rPr>
          <w:color w:val="auto"/>
        </w:rPr>
        <w:t xml:space="preserve"> </w:t>
      </w:r>
      <w:r w:rsidR="003C6034" w:rsidRPr="002E3859">
        <w:rPr>
          <w:caps w:val="0"/>
          <w:color w:val="auto"/>
        </w:rPr>
        <w:t>REGULAR SESSION</w:t>
      </w:r>
    </w:p>
    <w:p w14:paraId="59D6429A" w14:textId="77777777" w:rsidR="00CD36CF" w:rsidRPr="002E3859" w:rsidRDefault="005806DB" w:rsidP="00CC1F3B">
      <w:pPr>
        <w:pStyle w:val="TitlePageBillPrefix"/>
        <w:rPr>
          <w:color w:val="auto"/>
        </w:rPr>
      </w:pPr>
      <w:sdt>
        <w:sdtPr>
          <w:rPr>
            <w:color w:val="auto"/>
          </w:rPr>
          <w:tag w:val="IntroDate"/>
          <w:id w:val="-1236936958"/>
          <w:placeholder>
            <w:docPart w:val="DAFB6DFD83D24FA09C6AA050B1CB59E8"/>
          </w:placeholder>
          <w:text/>
        </w:sdtPr>
        <w:sdtEndPr/>
        <w:sdtContent>
          <w:r w:rsidR="00AE48A0" w:rsidRPr="002E3859">
            <w:rPr>
              <w:color w:val="auto"/>
            </w:rPr>
            <w:t>Introduced</w:t>
          </w:r>
        </w:sdtContent>
      </w:sdt>
    </w:p>
    <w:p w14:paraId="0BC5FE1E" w14:textId="20CB5167" w:rsidR="00CD36CF" w:rsidRPr="002E3859" w:rsidRDefault="005806DB" w:rsidP="00CC1F3B">
      <w:pPr>
        <w:pStyle w:val="BillNumber"/>
        <w:rPr>
          <w:color w:val="auto"/>
        </w:rPr>
      </w:pPr>
      <w:sdt>
        <w:sdtPr>
          <w:rPr>
            <w:color w:val="auto"/>
          </w:rPr>
          <w:tag w:val="Chamber"/>
          <w:id w:val="893011969"/>
          <w:lock w:val="sdtLocked"/>
          <w:placeholder>
            <w:docPart w:val="AFC41524724947DAB702A4F6F9A887ED"/>
          </w:placeholder>
          <w:dropDownList>
            <w:listItem w:displayText="House" w:value="House"/>
            <w:listItem w:displayText="Senate" w:value="Senate"/>
          </w:dropDownList>
        </w:sdtPr>
        <w:sdtEndPr/>
        <w:sdtContent>
          <w:r w:rsidR="00C33434" w:rsidRPr="002E3859">
            <w:rPr>
              <w:color w:val="auto"/>
            </w:rPr>
            <w:t>House</w:t>
          </w:r>
        </w:sdtContent>
      </w:sdt>
      <w:r w:rsidR="00303684" w:rsidRPr="002E3859">
        <w:rPr>
          <w:color w:val="auto"/>
        </w:rPr>
        <w:t xml:space="preserve"> </w:t>
      </w:r>
      <w:r w:rsidR="00CD36CF" w:rsidRPr="002E3859">
        <w:rPr>
          <w:color w:val="auto"/>
        </w:rPr>
        <w:t xml:space="preserve">Bill </w:t>
      </w:r>
      <w:sdt>
        <w:sdtPr>
          <w:rPr>
            <w:color w:val="auto"/>
          </w:rPr>
          <w:tag w:val="BNum"/>
          <w:id w:val="1645317809"/>
          <w:lock w:val="sdtLocked"/>
          <w:placeholder>
            <w:docPart w:val="1DC177863D354CB1B73F2A869799E925"/>
          </w:placeholder>
          <w:text/>
        </w:sdtPr>
        <w:sdtEndPr/>
        <w:sdtContent>
          <w:r>
            <w:rPr>
              <w:color w:val="auto"/>
            </w:rPr>
            <w:t>4453</w:t>
          </w:r>
        </w:sdtContent>
      </w:sdt>
    </w:p>
    <w:p w14:paraId="45B27527" w14:textId="4BF8228E" w:rsidR="00CD36CF" w:rsidRPr="002E3859" w:rsidRDefault="00CD36CF" w:rsidP="00CC1F3B">
      <w:pPr>
        <w:pStyle w:val="Sponsors"/>
        <w:rPr>
          <w:color w:val="auto"/>
        </w:rPr>
      </w:pPr>
      <w:r w:rsidRPr="002E3859">
        <w:rPr>
          <w:color w:val="auto"/>
        </w:rPr>
        <w:t xml:space="preserve">By </w:t>
      </w:r>
      <w:sdt>
        <w:sdtPr>
          <w:rPr>
            <w:color w:val="auto"/>
          </w:rPr>
          <w:tag w:val="Sponsors"/>
          <w:id w:val="1589585889"/>
          <w:placeholder>
            <w:docPart w:val="919F53372D664C3B97D0F71F2905EA12"/>
          </w:placeholder>
          <w:text w:multiLine="1"/>
        </w:sdtPr>
        <w:sdtEndPr/>
        <w:sdtContent>
          <w:r w:rsidR="001C3489" w:rsidRPr="002E3859">
            <w:rPr>
              <w:color w:val="auto"/>
            </w:rPr>
            <w:t>Delegate Longanacre</w:t>
          </w:r>
        </w:sdtContent>
      </w:sdt>
    </w:p>
    <w:p w14:paraId="6A45321B" w14:textId="4555EE17" w:rsidR="00E831B3" w:rsidRPr="002E3859" w:rsidRDefault="00CD36CF" w:rsidP="00CC1F3B">
      <w:pPr>
        <w:pStyle w:val="References"/>
        <w:rPr>
          <w:color w:val="auto"/>
        </w:rPr>
      </w:pPr>
      <w:r w:rsidRPr="002E3859">
        <w:rPr>
          <w:color w:val="auto"/>
        </w:rPr>
        <w:t>[</w:t>
      </w:r>
      <w:sdt>
        <w:sdtPr>
          <w:rPr>
            <w:color w:val="auto"/>
          </w:rPr>
          <w:tag w:val="References"/>
          <w:id w:val="-1043047873"/>
          <w:placeholder>
            <w:docPart w:val="30012E56A43F41EABA45F7C79775798B"/>
          </w:placeholder>
          <w:text w:multiLine="1"/>
        </w:sdtPr>
        <w:sdtEndPr/>
        <w:sdtContent>
          <w:r w:rsidR="001C3489" w:rsidRPr="002E3859">
            <w:rPr>
              <w:color w:val="auto"/>
            </w:rPr>
            <w:t>Introduced</w:t>
          </w:r>
          <w:r w:rsidR="005806DB">
            <w:rPr>
              <w:color w:val="auto"/>
            </w:rPr>
            <w:t xml:space="preserve"> January 31, 2022</w:t>
          </w:r>
          <w:r w:rsidR="002E3859" w:rsidRPr="002E3859">
            <w:rPr>
              <w:color w:val="auto"/>
            </w:rPr>
            <w:t>; Referred</w:t>
          </w:r>
          <w:r w:rsidR="002E3859" w:rsidRPr="002E3859">
            <w:rPr>
              <w:color w:val="auto"/>
            </w:rPr>
            <w:br/>
            <w:t>to the Committee on</w:t>
          </w:r>
          <w:r w:rsidR="005806DB">
            <w:rPr>
              <w:color w:val="auto"/>
            </w:rPr>
            <w:t xml:space="preserve"> Government Organization then Finance</w:t>
          </w:r>
        </w:sdtContent>
      </w:sdt>
      <w:r w:rsidRPr="002E3859">
        <w:rPr>
          <w:color w:val="auto"/>
        </w:rPr>
        <w:t>]</w:t>
      </w:r>
    </w:p>
    <w:p w14:paraId="7BA026F2" w14:textId="2623862B" w:rsidR="00303684" w:rsidRPr="002E3859" w:rsidRDefault="0000526A" w:rsidP="00CC1F3B">
      <w:pPr>
        <w:pStyle w:val="TitleSection"/>
        <w:rPr>
          <w:color w:val="auto"/>
        </w:rPr>
      </w:pPr>
      <w:r w:rsidRPr="002E3859">
        <w:rPr>
          <w:color w:val="auto"/>
        </w:rPr>
        <w:lastRenderedPageBreak/>
        <w:t>A BILL</w:t>
      </w:r>
      <w:r w:rsidR="001C3489" w:rsidRPr="002E3859">
        <w:rPr>
          <w:color w:val="auto"/>
        </w:rPr>
        <w:t xml:space="preserve"> to amend and reenact §5-5-2 of the Code of West Virginia, 1931, as amended, relating to</w:t>
      </w:r>
      <w:r w:rsidR="00EF67D0" w:rsidRPr="002E3859">
        <w:rPr>
          <w:color w:val="auto"/>
        </w:rPr>
        <w:t xml:space="preserve"> requiring that all </w:t>
      </w:r>
      <w:r w:rsidR="00EF67D0" w:rsidRPr="002E3859">
        <w:rPr>
          <w:rFonts w:cs="Arial"/>
          <w:color w:val="auto"/>
        </w:rPr>
        <w:t xml:space="preserve">percentage salary increases shall be based upon merit and performance and not in equal amounts to all employees; the bill is to be known as the </w:t>
      </w:r>
      <w:r w:rsidR="00051985">
        <w:rPr>
          <w:rFonts w:cs="Arial"/>
          <w:color w:val="auto"/>
        </w:rPr>
        <w:t>“</w:t>
      </w:r>
      <w:r w:rsidR="00EF67D0" w:rsidRPr="002E3859">
        <w:rPr>
          <w:rFonts w:cs="Arial"/>
          <w:color w:val="auto"/>
        </w:rPr>
        <w:t>Fair Advancements for State Employees Act.”</w:t>
      </w:r>
      <w:r w:rsidR="00EF67D0" w:rsidRPr="002E3859">
        <w:rPr>
          <w:color w:val="auto"/>
        </w:rPr>
        <w:t xml:space="preserve"> </w:t>
      </w:r>
    </w:p>
    <w:p w14:paraId="4A031CC2" w14:textId="77777777" w:rsidR="00303684" w:rsidRPr="002E3859" w:rsidRDefault="00303684" w:rsidP="00CC1F3B">
      <w:pPr>
        <w:pStyle w:val="EnactingClause"/>
        <w:rPr>
          <w:color w:val="auto"/>
        </w:rPr>
      </w:pPr>
      <w:r w:rsidRPr="002E3859">
        <w:rPr>
          <w:color w:val="auto"/>
        </w:rPr>
        <w:t>Be it enacted by the Legislature of West Virginia:</w:t>
      </w:r>
    </w:p>
    <w:p w14:paraId="74730847" w14:textId="77777777" w:rsidR="003C6034" w:rsidRPr="002E3859" w:rsidRDefault="003C6034" w:rsidP="00CC1F3B">
      <w:pPr>
        <w:pStyle w:val="EnactingClause"/>
        <w:rPr>
          <w:color w:val="auto"/>
        </w:rPr>
        <w:sectPr w:rsidR="003C6034" w:rsidRPr="002E385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3C82DD0" w14:textId="77777777" w:rsidR="00BC2317" w:rsidRPr="002E3859" w:rsidRDefault="00BC2317" w:rsidP="00380BE6">
      <w:pPr>
        <w:pStyle w:val="ArticleHeading"/>
        <w:rPr>
          <w:color w:val="auto"/>
        </w:rPr>
        <w:sectPr w:rsidR="00BC2317" w:rsidRPr="002E3859" w:rsidSect="00B961F1">
          <w:type w:val="continuous"/>
          <w:pgSz w:w="12240" w:h="15840" w:code="1"/>
          <w:pgMar w:top="1440" w:right="1440" w:bottom="1440" w:left="1440" w:header="720" w:footer="720" w:gutter="0"/>
          <w:lnNumType w:countBy="1" w:restart="newSection"/>
          <w:cols w:space="720"/>
          <w:titlePg/>
          <w:docGrid w:linePitch="360"/>
        </w:sectPr>
      </w:pPr>
      <w:r w:rsidRPr="002E3859">
        <w:rPr>
          <w:color w:val="auto"/>
        </w:rPr>
        <w:t>ARTICLE 5. SALARY INCREASE FOR STATE EMPLOYEES.</w:t>
      </w:r>
    </w:p>
    <w:p w14:paraId="332FDEC5" w14:textId="77777777" w:rsidR="00BC2317" w:rsidRPr="002E3859" w:rsidRDefault="00BC2317" w:rsidP="00E91F54">
      <w:pPr>
        <w:pStyle w:val="SectionHeading"/>
        <w:rPr>
          <w:color w:val="auto"/>
        </w:rPr>
      </w:pPr>
      <w:r w:rsidRPr="002E3859">
        <w:rPr>
          <w:color w:val="auto"/>
        </w:rPr>
        <w:t>§5-5-2. Granting incremental salary increases based on years of service.</w:t>
      </w:r>
    </w:p>
    <w:p w14:paraId="4E81FC90" w14:textId="77777777" w:rsidR="00BC2317" w:rsidRPr="002E3859" w:rsidRDefault="00BC2317" w:rsidP="00E91F54">
      <w:pPr>
        <w:pStyle w:val="SectionHeading"/>
        <w:rPr>
          <w:color w:val="auto"/>
        </w:rPr>
        <w:sectPr w:rsidR="00BC2317" w:rsidRPr="002E3859" w:rsidSect="00BF744E">
          <w:type w:val="continuous"/>
          <w:pgSz w:w="12240" w:h="15840" w:code="1"/>
          <w:pgMar w:top="1440" w:right="1440" w:bottom="1440" w:left="1440" w:header="720" w:footer="720" w:gutter="0"/>
          <w:lnNumType w:countBy="1" w:restart="newSection"/>
          <w:cols w:space="720"/>
          <w:titlePg/>
          <w:docGrid w:linePitch="360"/>
        </w:sectPr>
      </w:pPr>
    </w:p>
    <w:p w14:paraId="6BC307B6" w14:textId="63318B81" w:rsidR="00BC2317" w:rsidRPr="002E3859" w:rsidRDefault="00BC2317" w:rsidP="00E91F54">
      <w:pPr>
        <w:pStyle w:val="SectionBody"/>
        <w:rPr>
          <w:color w:val="auto"/>
        </w:rPr>
      </w:pPr>
      <w:r w:rsidRPr="002E3859">
        <w:rPr>
          <w:color w:val="auto"/>
        </w:rPr>
        <w:t>(a) Every eligible employee with three or more years of service shall receive an annual salary increase equal to $60 times the employee’s years of service. In each fiscal year and on or before July 31, each eligible employee shall receive an annual increment increase of $60 for that fiscal year.</w:t>
      </w:r>
      <w:r w:rsidR="00051985">
        <w:rPr>
          <w:color w:val="auto"/>
        </w:rPr>
        <w:t xml:space="preserve"> </w:t>
      </w:r>
      <w:r w:rsidR="00051985" w:rsidRPr="00051985">
        <w:rPr>
          <w:color w:val="auto"/>
          <w:u w:val="single"/>
        </w:rPr>
        <w:t xml:space="preserve">Eligibility </w:t>
      </w:r>
      <w:r w:rsidR="00E15D25">
        <w:rPr>
          <w:color w:val="auto"/>
          <w:u w:val="single"/>
        </w:rPr>
        <w:t>shall be determined</w:t>
      </w:r>
      <w:r w:rsidR="00051985" w:rsidRPr="00051985">
        <w:rPr>
          <w:color w:val="auto"/>
          <w:u w:val="single"/>
        </w:rPr>
        <w:t xml:space="preserve"> by an appropriate merit evaluation system which shall be developed by the Division of Personnel.</w:t>
      </w:r>
    </w:p>
    <w:p w14:paraId="340BC46F" w14:textId="77777777" w:rsidR="00BC2317" w:rsidRPr="002E3859" w:rsidRDefault="00BC2317" w:rsidP="00E91F54">
      <w:pPr>
        <w:pStyle w:val="SectionBody"/>
        <w:rPr>
          <w:color w:val="auto"/>
        </w:rPr>
      </w:pPr>
      <w:r w:rsidRPr="002E3859">
        <w:rPr>
          <w:color w:val="auto"/>
        </w:rPr>
        <w:t xml:space="preserve">(b) Every employee becoming newly eligible </w:t>
      </w:r>
      <w:proofErr w:type="gramStart"/>
      <w:r w:rsidRPr="002E3859">
        <w:rPr>
          <w:color w:val="auto"/>
        </w:rPr>
        <w:t>as a result of</w:t>
      </w:r>
      <w:proofErr w:type="gramEnd"/>
      <w:r w:rsidRPr="002E3859">
        <w:rPr>
          <w:color w:val="auto"/>
        </w:rPr>
        <w:t xml:space="preserve"> meeting the three years of service minimum requirement on July 1, in any fiscal year is entitled to the annual salary increase equal to $60 times the employee’s years of service, where he or she has not in a previous fiscal year received the benefit of an increment computation. Thereafter, the employee shall receive a single annual increment increase of $60 for each subsequent fiscal year.</w:t>
      </w:r>
    </w:p>
    <w:p w14:paraId="427B9EC8" w14:textId="77777777" w:rsidR="00BC2317" w:rsidRPr="002E3859" w:rsidRDefault="00BC2317" w:rsidP="00E91F54">
      <w:pPr>
        <w:pStyle w:val="SectionBody"/>
        <w:rPr>
          <w:color w:val="auto"/>
        </w:rPr>
      </w:pPr>
      <w:r w:rsidRPr="002E3859">
        <w:rPr>
          <w:color w:val="auto"/>
        </w:rPr>
        <w:t>(c) These incremental increases are in addition to any across-the-board, cost-of-living, or percentage salary increases which may be granted in any fiscal year by the Legislature.</w:t>
      </w:r>
    </w:p>
    <w:p w14:paraId="1B872AF0" w14:textId="279A3CCE" w:rsidR="00BC2317" w:rsidRPr="002E3859" w:rsidRDefault="00BC2317" w:rsidP="00E91F54">
      <w:pPr>
        <w:pStyle w:val="SectionBody"/>
        <w:rPr>
          <w:color w:val="auto"/>
        </w:rPr>
      </w:pPr>
      <w:r w:rsidRPr="002E3859">
        <w:rPr>
          <w:color w:val="auto"/>
        </w:rPr>
        <w:t xml:space="preserve">(d) This section shall not be construed to prohibit other pay increases based on merit, seniority, promotion, or other reason, if funds are available for the other pay increases: </w:t>
      </w:r>
      <w:r w:rsidRPr="002E3859">
        <w:rPr>
          <w:i/>
          <w:iCs/>
          <w:color w:val="auto"/>
        </w:rPr>
        <w:t>Provided</w:t>
      </w:r>
      <w:r w:rsidRPr="002E3859">
        <w:rPr>
          <w:color w:val="auto"/>
        </w:rPr>
        <w:t>, That the executive head of each spending unit shall first grant the mandated increase in compensation in this section to all eligible employees prior to the consideration of any increases based on merit, seniority, promotion, or other reason.</w:t>
      </w:r>
    </w:p>
    <w:p w14:paraId="631B81D3" w14:textId="4C6E271F" w:rsidR="00BC2317" w:rsidRPr="002E3859" w:rsidRDefault="00BC2317" w:rsidP="00E91F54">
      <w:pPr>
        <w:pStyle w:val="SectionBody"/>
        <w:rPr>
          <w:color w:val="auto"/>
          <w:u w:val="single"/>
        </w:rPr>
      </w:pPr>
      <w:r w:rsidRPr="002E3859">
        <w:rPr>
          <w:color w:val="auto"/>
          <w:u w:val="single"/>
        </w:rPr>
        <w:t xml:space="preserve">(e) Notwithstanding the provisions of subsections (a) through (d) of this section, the Legislature finds that </w:t>
      </w:r>
      <w:r w:rsidR="00EF67D0" w:rsidRPr="002E3859">
        <w:rPr>
          <w:color w:val="auto"/>
          <w:u w:val="single"/>
        </w:rPr>
        <w:t>across-the-board</w:t>
      </w:r>
      <w:r w:rsidRPr="002E3859">
        <w:rPr>
          <w:color w:val="auto"/>
          <w:u w:val="single"/>
        </w:rPr>
        <w:t xml:space="preserve"> one-time salary </w:t>
      </w:r>
      <w:r w:rsidR="00D26D1A" w:rsidRPr="002E3859">
        <w:rPr>
          <w:color w:val="auto"/>
          <w:u w:val="single"/>
        </w:rPr>
        <w:t>increases,</w:t>
      </w:r>
      <w:r w:rsidRPr="002E3859">
        <w:rPr>
          <w:color w:val="auto"/>
          <w:u w:val="single"/>
        </w:rPr>
        <w:t xml:space="preserve"> or percentage salary increases </w:t>
      </w:r>
      <w:r w:rsidRPr="002E3859">
        <w:rPr>
          <w:color w:val="auto"/>
          <w:u w:val="single"/>
        </w:rPr>
        <w:lastRenderedPageBreak/>
        <w:t xml:space="preserve">which may be granted in any fiscal year by the Legislature are patently unfair for certain employees to receive the same increase as employees who receive increases based upon merit and performance.  Furthermore, </w:t>
      </w:r>
      <w:r w:rsidR="00EF67D0" w:rsidRPr="002E3859">
        <w:rPr>
          <w:color w:val="auto"/>
          <w:u w:val="single"/>
        </w:rPr>
        <w:t>percentage salary increases which may be granted in any fiscal year by the Legislature shall be based upon merit and performance and may not</w:t>
      </w:r>
      <w:r w:rsidR="004367DB" w:rsidRPr="002E3859">
        <w:rPr>
          <w:color w:val="auto"/>
          <w:u w:val="single"/>
        </w:rPr>
        <w:t xml:space="preserve"> be</w:t>
      </w:r>
      <w:r w:rsidR="00EF67D0" w:rsidRPr="002E3859">
        <w:rPr>
          <w:color w:val="auto"/>
          <w:u w:val="single"/>
        </w:rPr>
        <w:t xml:space="preserve"> granted in the same amount to all such employees.</w:t>
      </w:r>
    </w:p>
    <w:p w14:paraId="4A763833" w14:textId="58A4719E" w:rsidR="00EF67D0" w:rsidRPr="002E3859" w:rsidRDefault="00EF67D0" w:rsidP="00E91F54">
      <w:pPr>
        <w:pStyle w:val="SectionBody"/>
        <w:rPr>
          <w:color w:val="auto"/>
          <w:u w:val="single"/>
        </w:rPr>
      </w:pPr>
      <w:r w:rsidRPr="002E3859">
        <w:rPr>
          <w:color w:val="auto"/>
          <w:u w:val="single"/>
        </w:rPr>
        <w:t>(f) The amendment to this section shall be known as the “Fair Advancements for State Employees Act.”</w:t>
      </w:r>
    </w:p>
    <w:p w14:paraId="47B8ECDF" w14:textId="77777777" w:rsidR="00C33014" w:rsidRPr="002E3859" w:rsidRDefault="00C33014" w:rsidP="00CC1F3B">
      <w:pPr>
        <w:pStyle w:val="Note"/>
        <w:rPr>
          <w:color w:val="auto"/>
        </w:rPr>
      </w:pPr>
    </w:p>
    <w:p w14:paraId="1C63F1DE" w14:textId="73357C3E" w:rsidR="006865E9" w:rsidRPr="002E3859" w:rsidRDefault="00CF1DCA" w:rsidP="00CC1F3B">
      <w:pPr>
        <w:pStyle w:val="Note"/>
        <w:rPr>
          <w:color w:val="auto"/>
        </w:rPr>
      </w:pPr>
      <w:r w:rsidRPr="002E3859">
        <w:rPr>
          <w:color w:val="auto"/>
        </w:rPr>
        <w:t>NOTE: The</w:t>
      </w:r>
      <w:r w:rsidR="006865E9" w:rsidRPr="002E3859">
        <w:rPr>
          <w:color w:val="auto"/>
        </w:rPr>
        <w:t xml:space="preserve"> purpose of this bill is to </w:t>
      </w:r>
      <w:r w:rsidR="00EF67D0" w:rsidRPr="002E3859">
        <w:rPr>
          <w:color w:val="auto"/>
        </w:rPr>
        <w:t xml:space="preserve">require that all </w:t>
      </w:r>
      <w:r w:rsidR="00EF67D0" w:rsidRPr="002E3859">
        <w:rPr>
          <w:rFonts w:cs="Arial"/>
          <w:color w:val="auto"/>
        </w:rPr>
        <w:t xml:space="preserve">percentage salary increases shall be based upon merit and performance and not in equal amounts to all employees; the bill is to be known as the </w:t>
      </w:r>
      <w:r w:rsidR="00051985">
        <w:rPr>
          <w:rFonts w:cs="Arial"/>
          <w:color w:val="auto"/>
        </w:rPr>
        <w:t>“</w:t>
      </w:r>
      <w:r w:rsidR="00EF67D0" w:rsidRPr="002E3859">
        <w:rPr>
          <w:rFonts w:cs="Arial"/>
          <w:color w:val="auto"/>
        </w:rPr>
        <w:t>Fair Advancements for State Employees Act.”</w:t>
      </w:r>
      <w:r w:rsidR="00051985">
        <w:rPr>
          <w:rFonts w:cs="Arial"/>
          <w:color w:val="auto"/>
        </w:rPr>
        <w:t xml:space="preserve">  This bill would effectively ban across the board pay increases contingent upon merit.</w:t>
      </w:r>
    </w:p>
    <w:p w14:paraId="414296BC" w14:textId="6D09DBA5" w:rsidR="006865E9" w:rsidRPr="002E3859" w:rsidRDefault="00AE48A0" w:rsidP="00CC1F3B">
      <w:pPr>
        <w:pStyle w:val="Note"/>
        <w:rPr>
          <w:color w:val="auto"/>
        </w:rPr>
      </w:pPr>
      <w:proofErr w:type="gramStart"/>
      <w:r w:rsidRPr="002E3859">
        <w:rPr>
          <w:color w:val="auto"/>
        </w:rPr>
        <w:t>Strike-throughs</w:t>
      </w:r>
      <w:proofErr w:type="gramEnd"/>
      <w:r w:rsidRPr="002E3859">
        <w:rPr>
          <w:color w:val="auto"/>
        </w:rPr>
        <w:t xml:space="preserve"> indicate language that would be stricken from a </w:t>
      </w:r>
      <w:r w:rsidR="004A42B1" w:rsidRPr="002E3859">
        <w:rPr>
          <w:color w:val="auto"/>
        </w:rPr>
        <w:t>heading,</w:t>
      </w:r>
      <w:r w:rsidRPr="002E3859">
        <w:rPr>
          <w:color w:val="auto"/>
        </w:rPr>
        <w:t xml:space="preserve"> or the present law and underscoring indicates new language that would be added.</w:t>
      </w:r>
    </w:p>
    <w:sectPr w:rsidR="006865E9" w:rsidRPr="002E385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1EA5" w14:textId="77777777" w:rsidR="001C3489" w:rsidRPr="00B844FE" w:rsidRDefault="001C3489" w:rsidP="00B844FE">
      <w:r>
        <w:separator/>
      </w:r>
    </w:p>
  </w:endnote>
  <w:endnote w:type="continuationSeparator" w:id="0">
    <w:p w14:paraId="52E095D4" w14:textId="77777777" w:rsidR="001C3489" w:rsidRPr="00B844FE" w:rsidRDefault="001C34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A3EA6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63909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39000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D6FE8" w14:textId="77777777" w:rsidR="001C3489" w:rsidRPr="00B844FE" w:rsidRDefault="001C3489" w:rsidP="00B844FE">
      <w:r>
        <w:separator/>
      </w:r>
    </w:p>
  </w:footnote>
  <w:footnote w:type="continuationSeparator" w:id="0">
    <w:p w14:paraId="54E874E0" w14:textId="77777777" w:rsidR="001C3489" w:rsidRPr="00B844FE" w:rsidRDefault="001C34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593A" w14:textId="77777777" w:rsidR="002A0269" w:rsidRPr="00B844FE" w:rsidRDefault="005806DB">
    <w:pPr>
      <w:pStyle w:val="Header"/>
    </w:pPr>
    <w:sdt>
      <w:sdtPr>
        <w:id w:val="-684364211"/>
        <w:placeholder>
          <w:docPart w:val="AFC41524724947DAB702A4F6F9A887E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FC41524724947DAB702A4F6F9A887E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1972" w14:textId="3F6E5F33"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1C3489">
      <w:rPr>
        <w:sz w:val="22"/>
        <w:szCs w:val="22"/>
      </w:rPr>
      <w:t>HB</w:t>
    </w:r>
    <w:r w:rsidR="005806DB">
      <w:rPr>
        <w:sz w:val="22"/>
        <w:szCs w:val="22"/>
      </w:rPr>
      <w:t>4453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C3489">
          <w:rPr>
            <w:sz w:val="22"/>
            <w:szCs w:val="22"/>
          </w:rPr>
          <w:t>2022R2139</w:t>
        </w:r>
      </w:sdtContent>
    </w:sdt>
  </w:p>
  <w:p w14:paraId="0486D1E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692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89"/>
    <w:rsid w:val="0000526A"/>
    <w:rsid w:val="00051985"/>
    <w:rsid w:val="000573A9"/>
    <w:rsid w:val="00085D22"/>
    <w:rsid w:val="000C5C77"/>
    <w:rsid w:val="000E3912"/>
    <w:rsid w:val="0010070F"/>
    <w:rsid w:val="0015112E"/>
    <w:rsid w:val="001552E7"/>
    <w:rsid w:val="001566B4"/>
    <w:rsid w:val="001A66B7"/>
    <w:rsid w:val="001C279E"/>
    <w:rsid w:val="001C3489"/>
    <w:rsid w:val="001D459E"/>
    <w:rsid w:val="0022348D"/>
    <w:rsid w:val="0027011C"/>
    <w:rsid w:val="00274200"/>
    <w:rsid w:val="00275740"/>
    <w:rsid w:val="002771A9"/>
    <w:rsid w:val="00290147"/>
    <w:rsid w:val="002A0269"/>
    <w:rsid w:val="002E3859"/>
    <w:rsid w:val="00303684"/>
    <w:rsid w:val="003143F5"/>
    <w:rsid w:val="00314854"/>
    <w:rsid w:val="00394191"/>
    <w:rsid w:val="003C51CD"/>
    <w:rsid w:val="003C6034"/>
    <w:rsid w:val="00400B5C"/>
    <w:rsid w:val="004367DB"/>
    <w:rsid w:val="004368E0"/>
    <w:rsid w:val="004A42B1"/>
    <w:rsid w:val="004C13DD"/>
    <w:rsid w:val="004D3ABE"/>
    <w:rsid w:val="004E3441"/>
    <w:rsid w:val="00500579"/>
    <w:rsid w:val="005806DB"/>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C2538"/>
    <w:rsid w:val="008D275D"/>
    <w:rsid w:val="00980327"/>
    <w:rsid w:val="00986478"/>
    <w:rsid w:val="009B5557"/>
    <w:rsid w:val="009F1067"/>
    <w:rsid w:val="00A31E01"/>
    <w:rsid w:val="00A527AD"/>
    <w:rsid w:val="00A718CF"/>
    <w:rsid w:val="00AD03CE"/>
    <w:rsid w:val="00AE48A0"/>
    <w:rsid w:val="00AE61BE"/>
    <w:rsid w:val="00B16F25"/>
    <w:rsid w:val="00B24422"/>
    <w:rsid w:val="00B66B81"/>
    <w:rsid w:val="00B80C20"/>
    <w:rsid w:val="00B844FE"/>
    <w:rsid w:val="00B86B4F"/>
    <w:rsid w:val="00BA1F84"/>
    <w:rsid w:val="00BC2317"/>
    <w:rsid w:val="00BC562B"/>
    <w:rsid w:val="00C33014"/>
    <w:rsid w:val="00C33434"/>
    <w:rsid w:val="00C34869"/>
    <w:rsid w:val="00C42EB6"/>
    <w:rsid w:val="00C85096"/>
    <w:rsid w:val="00CB20EF"/>
    <w:rsid w:val="00CC1F3B"/>
    <w:rsid w:val="00CD12CB"/>
    <w:rsid w:val="00CD36CF"/>
    <w:rsid w:val="00CF1DCA"/>
    <w:rsid w:val="00D26D1A"/>
    <w:rsid w:val="00D579FC"/>
    <w:rsid w:val="00D81C16"/>
    <w:rsid w:val="00DE526B"/>
    <w:rsid w:val="00DF199D"/>
    <w:rsid w:val="00E01542"/>
    <w:rsid w:val="00E15D25"/>
    <w:rsid w:val="00E365F1"/>
    <w:rsid w:val="00E62F48"/>
    <w:rsid w:val="00E831B3"/>
    <w:rsid w:val="00E91F54"/>
    <w:rsid w:val="00E95FBC"/>
    <w:rsid w:val="00EC5E63"/>
    <w:rsid w:val="00EE70CB"/>
    <w:rsid w:val="00EF67D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E21674"/>
  <w15:chartTrackingRefBased/>
  <w15:docId w15:val="{8523EE02-345B-4D74-91AB-BE839868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C231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FB6DFD83D24FA09C6AA050B1CB59E8"/>
        <w:category>
          <w:name w:val="General"/>
          <w:gallery w:val="placeholder"/>
        </w:category>
        <w:types>
          <w:type w:val="bbPlcHdr"/>
        </w:types>
        <w:behaviors>
          <w:behavior w:val="content"/>
        </w:behaviors>
        <w:guid w:val="{A10AA555-1F6E-4ADA-AEDB-5209334EDC44}"/>
      </w:docPartPr>
      <w:docPartBody>
        <w:p w:rsidR="00B73EDF" w:rsidRDefault="00B73EDF">
          <w:pPr>
            <w:pStyle w:val="DAFB6DFD83D24FA09C6AA050B1CB59E8"/>
          </w:pPr>
          <w:r w:rsidRPr="00B844FE">
            <w:t>Prefix Text</w:t>
          </w:r>
        </w:p>
      </w:docPartBody>
    </w:docPart>
    <w:docPart>
      <w:docPartPr>
        <w:name w:val="AFC41524724947DAB702A4F6F9A887ED"/>
        <w:category>
          <w:name w:val="General"/>
          <w:gallery w:val="placeholder"/>
        </w:category>
        <w:types>
          <w:type w:val="bbPlcHdr"/>
        </w:types>
        <w:behaviors>
          <w:behavior w:val="content"/>
        </w:behaviors>
        <w:guid w:val="{8AD17079-AA67-462A-B360-4C23442B6D1A}"/>
      </w:docPartPr>
      <w:docPartBody>
        <w:p w:rsidR="00B73EDF" w:rsidRDefault="00B73EDF">
          <w:pPr>
            <w:pStyle w:val="AFC41524724947DAB702A4F6F9A887ED"/>
          </w:pPr>
          <w:r w:rsidRPr="00B844FE">
            <w:t>[Type here]</w:t>
          </w:r>
        </w:p>
      </w:docPartBody>
    </w:docPart>
    <w:docPart>
      <w:docPartPr>
        <w:name w:val="1DC177863D354CB1B73F2A869799E925"/>
        <w:category>
          <w:name w:val="General"/>
          <w:gallery w:val="placeholder"/>
        </w:category>
        <w:types>
          <w:type w:val="bbPlcHdr"/>
        </w:types>
        <w:behaviors>
          <w:behavior w:val="content"/>
        </w:behaviors>
        <w:guid w:val="{75D3754C-6A11-4345-89F9-37B97472F735}"/>
      </w:docPartPr>
      <w:docPartBody>
        <w:p w:rsidR="00B73EDF" w:rsidRDefault="00B73EDF">
          <w:pPr>
            <w:pStyle w:val="1DC177863D354CB1B73F2A869799E925"/>
          </w:pPr>
          <w:r w:rsidRPr="00B844FE">
            <w:t>Number</w:t>
          </w:r>
        </w:p>
      </w:docPartBody>
    </w:docPart>
    <w:docPart>
      <w:docPartPr>
        <w:name w:val="919F53372D664C3B97D0F71F2905EA12"/>
        <w:category>
          <w:name w:val="General"/>
          <w:gallery w:val="placeholder"/>
        </w:category>
        <w:types>
          <w:type w:val="bbPlcHdr"/>
        </w:types>
        <w:behaviors>
          <w:behavior w:val="content"/>
        </w:behaviors>
        <w:guid w:val="{F891C07C-0863-4DBE-BC93-207A15FBCAFA}"/>
      </w:docPartPr>
      <w:docPartBody>
        <w:p w:rsidR="00B73EDF" w:rsidRDefault="00B73EDF">
          <w:pPr>
            <w:pStyle w:val="919F53372D664C3B97D0F71F2905EA12"/>
          </w:pPr>
          <w:r w:rsidRPr="00B844FE">
            <w:t>Enter Sponsors Here</w:t>
          </w:r>
        </w:p>
      </w:docPartBody>
    </w:docPart>
    <w:docPart>
      <w:docPartPr>
        <w:name w:val="30012E56A43F41EABA45F7C79775798B"/>
        <w:category>
          <w:name w:val="General"/>
          <w:gallery w:val="placeholder"/>
        </w:category>
        <w:types>
          <w:type w:val="bbPlcHdr"/>
        </w:types>
        <w:behaviors>
          <w:behavior w:val="content"/>
        </w:behaviors>
        <w:guid w:val="{8C358729-9722-444E-AB2A-5514739BBD36}"/>
      </w:docPartPr>
      <w:docPartBody>
        <w:p w:rsidR="00B73EDF" w:rsidRDefault="00B73EDF">
          <w:pPr>
            <w:pStyle w:val="30012E56A43F41EABA45F7C79775798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DF"/>
    <w:rsid w:val="00B7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FB6DFD83D24FA09C6AA050B1CB59E8">
    <w:name w:val="DAFB6DFD83D24FA09C6AA050B1CB59E8"/>
  </w:style>
  <w:style w:type="paragraph" w:customStyle="1" w:styleId="AFC41524724947DAB702A4F6F9A887ED">
    <w:name w:val="AFC41524724947DAB702A4F6F9A887ED"/>
  </w:style>
  <w:style w:type="paragraph" w:customStyle="1" w:styleId="1DC177863D354CB1B73F2A869799E925">
    <w:name w:val="1DC177863D354CB1B73F2A869799E925"/>
  </w:style>
  <w:style w:type="paragraph" w:customStyle="1" w:styleId="919F53372D664C3B97D0F71F2905EA12">
    <w:name w:val="919F53372D664C3B97D0F71F2905EA12"/>
  </w:style>
  <w:style w:type="character" w:styleId="PlaceholderText">
    <w:name w:val="Placeholder Text"/>
    <w:basedOn w:val="DefaultParagraphFont"/>
    <w:uiPriority w:val="99"/>
    <w:semiHidden/>
    <w:rPr>
      <w:color w:val="808080"/>
    </w:rPr>
  </w:style>
  <w:style w:type="paragraph" w:customStyle="1" w:styleId="30012E56A43F41EABA45F7C79775798B">
    <w:name w:val="30012E56A43F41EABA45F7C797757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41</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Bo Hoover</cp:lastModifiedBy>
  <cp:revision>10</cp:revision>
  <cp:lastPrinted>2022-01-26T15:19:00Z</cp:lastPrinted>
  <dcterms:created xsi:type="dcterms:W3CDTF">2022-01-17T19:02:00Z</dcterms:created>
  <dcterms:modified xsi:type="dcterms:W3CDTF">2022-01-29T16:06:00Z</dcterms:modified>
</cp:coreProperties>
</file>